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FF246C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Daniel Hernández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BE7F14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="000C39BC">
              <w:rPr>
                <w:rFonts w:ascii="Century Gothic" w:hAnsi="Century Gothic"/>
                <w:sz w:val="24"/>
                <w:szCs w:val="24"/>
              </w:rPr>
              <w:t>°</w:t>
            </w:r>
            <w:r w:rsidR="00FF246C">
              <w:rPr>
                <w:rFonts w:ascii="Century Gothic" w:hAnsi="Century Gothic"/>
                <w:sz w:val="24"/>
                <w:szCs w:val="24"/>
              </w:rPr>
              <w:t xml:space="preserve"> A y 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FF246C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Inglés</w:t>
            </w:r>
          </w:p>
        </w:tc>
      </w:tr>
      <w:tr w:rsidR="003F0C4F" w:rsidRPr="003F0C4F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Pr="00FF246C" w:rsidRDefault="00C61212" w:rsidP="009F74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Unidad 3</w:t>
            </w:r>
            <w:r w:rsidR="00FF246C" w:rsidRPr="00FF246C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</w:t>
            </w:r>
          </w:p>
          <w:p w:rsidR="00FF246C" w:rsidRDefault="00C61212" w:rsidP="009F74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FUTURE WILL – WILL NOT   - GRAMMAR</w:t>
            </w:r>
          </w:p>
          <w:p w:rsidR="00C61212" w:rsidRDefault="00C61212" w:rsidP="009F74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READING COMPREHENSION</w:t>
            </w:r>
          </w:p>
          <w:p w:rsidR="00C61212" w:rsidRPr="0087794D" w:rsidRDefault="00C61212" w:rsidP="009F741F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3F0C4F" w:rsidRPr="0087794D" w:rsidRDefault="006E3F63" w:rsidP="009F741F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06 DE SEPTIEMBRE</w:t>
            </w:r>
            <w:bookmarkStart w:id="0" w:name="_GoBack"/>
            <w:bookmarkEnd w:id="0"/>
            <w:r w:rsidR="00FF246C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2024</w:t>
            </w:r>
          </w:p>
        </w:tc>
      </w:tr>
      <w:tr w:rsidR="003F0C4F" w:rsidRPr="003F0C4F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Default="003F0C4F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61212" w:rsidRPr="00C61212" w:rsidRDefault="00C61212" w:rsidP="00C61212">
            <w:pPr>
              <w:pStyle w:val="Prrafodelista"/>
              <w:ind w:left="409"/>
              <w:rPr>
                <w:rFonts w:ascii="Century Gothic" w:hAnsi="Century Gothic"/>
                <w:bCs/>
                <w:sz w:val="24"/>
                <w:szCs w:val="24"/>
                <w:lang w:val="es-MX"/>
              </w:rPr>
            </w:pPr>
            <w:r w:rsidRPr="00C61212">
              <w:rPr>
                <w:rFonts w:ascii="Century Gothic" w:hAnsi="Century Gothic"/>
                <w:bCs/>
                <w:sz w:val="24"/>
                <w:szCs w:val="24"/>
                <w:lang w:val="es-MX"/>
              </w:rPr>
              <w:t>Usar las estrategias para apoyar la comprensión de</w:t>
            </w:r>
          </w:p>
          <w:p w:rsidR="00C61212" w:rsidRPr="00C61212" w:rsidRDefault="00C61212" w:rsidP="00C61212">
            <w:pPr>
              <w:pStyle w:val="Prrafodelista"/>
              <w:ind w:left="409"/>
              <w:rPr>
                <w:rFonts w:ascii="Century Gothic" w:hAnsi="Century Gothic"/>
                <w:bCs/>
                <w:sz w:val="24"/>
                <w:szCs w:val="24"/>
                <w:lang w:val="es-MX"/>
              </w:rPr>
            </w:pPr>
            <w:r w:rsidRPr="00C61212">
              <w:rPr>
                <w:rFonts w:ascii="Century Gothic" w:hAnsi="Century Gothic"/>
                <w:bCs/>
                <w:sz w:val="24"/>
                <w:szCs w:val="24"/>
                <w:lang w:val="es-MX"/>
              </w:rPr>
              <w:t>los textos leídos, tanto en formato digital como impreso.</w:t>
            </w:r>
          </w:p>
          <w:p w:rsidR="00C61212" w:rsidRPr="00C61212" w:rsidRDefault="00C61212" w:rsidP="00C61212">
            <w:pPr>
              <w:pStyle w:val="Prrafodelista"/>
              <w:ind w:left="409"/>
              <w:rPr>
                <w:rFonts w:ascii="Century Gothic" w:hAnsi="Century Gothic"/>
                <w:bCs/>
                <w:sz w:val="24"/>
                <w:szCs w:val="24"/>
                <w:lang w:val="es-MX"/>
              </w:rPr>
            </w:pPr>
            <w:r w:rsidRPr="00C61212">
              <w:rPr>
                <w:rFonts w:ascii="Century Gothic" w:hAnsi="Century Gothic"/>
                <w:bCs/>
                <w:sz w:val="24"/>
                <w:szCs w:val="24"/>
                <w:lang w:val="es-MX"/>
              </w:rPr>
              <w:t>-Leer comprensivamente textos no literarios. Identificando el tema general del texto</w:t>
            </w:r>
          </w:p>
          <w:p w:rsidR="00C61212" w:rsidRPr="00C61212" w:rsidRDefault="00C61212" w:rsidP="00C61212">
            <w:pPr>
              <w:pStyle w:val="Prrafodelista"/>
              <w:ind w:left="409"/>
              <w:rPr>
                <w:rFonts w:ascii="Century Gothic" w:hAnsi="Century Gothic"/>
                <w:bCs/>
                <w:sz w:val="24"/>
                <w:szCs w:val="24"/>
                <w:lang w:val="es-MX"/>
              </w:rPr>
            </w:pPr>
            <w:r w:rsidRPr="00C61212">
              <w:rPr>
                <w:rFonts w:ascii="Century Gothic" w:hAnsi="Century Gothic"/>
                <w:bCs/>
                <w:sz w:val="24"/>
                <w:szCs w:val="24"/>
                <w:lang w:val="es-MX"/>
              </w:rPr>
              <w:t>personajes, lugares y tiempo, secuencia de eventos (</w:t>
            </w:r>
            <w:proofErr w:type="spellStart"/>
            <w:r w:rsidRPr="00C61212">
              <w:rPr>
                <w:rFonts w:ascii="Century Gothic" w:hAnsi="Century Gothic"/>
                <w:bCs/>
                <w:sz w:val="24"/>
                <w:szCs w:val="24"/>
                <w:lang w:val="es-MX"/>
              </w:rPr>
              <w:t>beginning</w:t>
            </w:r>
            <w:proofErr w:type="spellEnd"/>
            <w:r w:rsidRPr="00C61212">
              <w:rPr>
                <w:rFonts w:ascii="Century Gothic" w:hAnsi="Century Gothic"/>
                <w:bCs/>
                <w:sz w:val="24"/>
                <w:szCs w:val="24"/>
                <w:lang w:val="es-MX"/>
              </w:rPr>
              <w:t xml:space="preserve"> – </w:t>
            </w:r>
            <w:proofErr w:type="spellStart"/>
            <w:r w:rsidRPr="00C61212">
              <w:rPr>
                <w:rFonts w:ascii="Century Gothic" w:hAnsi="Century Gothic"/>
                <w:bCs/>
                <w:sz w:val="24"/>
                <w:szCs w:val="24"/>
                <w:lang w:val="es-MX"/>
              </w:rPr>
              <w:t>middle</w:t>
            </w:r>
            <w:proofErr w:type="spellEnd"/>
            <w:r w:rsidRPr="00C61212">
              <w:rPr>
                <w:rFonts w:ascii="Century Gothic" w:hAnsi="Century Gothic"/>
                <w:bCs/>
                <w:sz w:val="24"/>
                <w:szCs w:val="24"/>
                <w:lang w:val="es-MX"/>
              </w:rPr>
              <w:t xml:space="preserve"> – </w:t>
            </w:r>
            <w:proofErr w:type="spellStart"/>
            <w:r w:rsidRPr="00C61212">
              <w:rPr>
                <w:rFonts w:ascii="Century Gothic" w:hAnsi="Century Gothic"/>
                <w:bCs/>
                <w:sz w:val="24"/>
                <w:szCs w:val="24"/>
                <w:lang w:val="es-MX"/>
              </w:rPr>
              <w:t>end</w:t>
            </w:r>
            <w:proofErr w:type="spellEnd"/>
            <w:r w:rsidRPr="00C61212">
              <w:rPr>
                <w:rFonts w:ascii="Century Gothic" w:hAnsi="Century Gothic"/>
                <w:bCs/>
                <w:sz w:val="24"/>
                <w:szCs w:val="24"/>
                <w:lang w:val="es-MX"/>
              </w:rPr>
              <w:t>)</w:t>
            </w:r>
          </w:p>
          <w:p w:rsidR="00C61212" w:rsidRPr="00C61212" w:rsidRDefault="00C61212" w:rsidP="00C61212">
            <w:pPr>
              <w:pStyle w:val="Prrafodelista"/>
              <w:ind w:left="409"/>
              <w:rPr>
                <w:rFonts w:ascii="Century Gothic" w:hAnsi="Century Gothic"/>
                <w:bCs/>
                <w:sz w:val="24"/>
                <w:szCs w:val="24"/>
                <w:lang w:val="es-MX"/>
              </w:rPr>
            </w:pPr>
            <w:r w:rsidRPr="00C61212">
              <w:rPr>
                <w:rFonts w:ascii="Century Gothic" w:hAnsi="Century Gothic"/>
                <w:bCs/>
                <w:sz w:val="24"/>
                <w:szCs w:val="24"/>
                <w:lang w:val="es-MX"/>
              </w:rPr>
              <w:t>- vocabulario temático y expresiones de uso común</w:t>
            </w:r>
          </w:p>
          <w:p w:rsidR="00FF246C" w:rsidRPr="00FF246C" w:rsidRDefault="00C61212" w:rsidP="00FF246C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3F0C4F" w:rsidRPr="00861771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FF246C" w:rsidP="00FF246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Prueba escrita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3F0C4F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0C39BC"/>
    <w:rsid w:val="003F0C4F"/>
    <w:rsid w:val="00505151"/>
    <w:rsid w:val="006C1682"/>
    <w:rsid w:val="006E3F63"/>
    <w:rsid w:val="00BD0BB8"/>
    <w:rsid w:val="00BE7F14"/>
    <w:rsid w:val="00C61212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E2A0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8</cp:revision>
  <dcterms:created xsi:type="dcterms:W3CDTF">2024-05-29T17:10:00Z</dcterms:created>
  <dcterms:modified xsi:type="dcterms:W3CDTF">2024-09-03T13:14:00Z</dcterms:modified>
</cp:coreProperties>
</file>